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00ABAF47" w14:textId="74A38001" w:rsidR="00BA36D4" w:rsidRPr="00F37883" w:rsidRDefault="00152586" w:rsidP="00BA36D4">
      <w:pPr>
        <w:ind w:left="-540" w:right="-504"/>
        <w:jc w:val="center"/>
        <w:rPr>
          <w:rFonts w:asciiTheme="minorHAnsi" w:hAnsiTheme="minorHAnsi" w:cstheme="minorHAnsi"/>
          <w:b/>
          <w:bCs/>
        </w:rPr>
      </w:pPr>
      <w:r w:rsidRPr="00152586">
        <w:rPr>
          <w:rFonts w:asciiTheme="minorHAnsi" w:hAnsiTheme="minorHAnsi" w:cstheme="minorHAnsi"/>
          <w:b/>
          <w:bCs/>
          <w:sz w:val="28"/>
          <w:szCs w:val="28"/>
        </w:rPr>
        <w:t xml:space="preserve">Nominations are due by Friday March 8, 2024. </w:t>
      </w:r>
      <w:r w:rsidR="00BA36D4">
        <w:rPr>
          <w:rFonts w:asciiTheme="minorHAnsi" w:hAnsiTheme="minorHAnsi" w:cstheme="minorHAnsi"/>
          <w:b/>
          <w:bCs/>
          <w:sz w:val="28"/>
          <w:szCs w:val="28"/>
        </w:rPr>
        <w:br/>
      </w:r>
      <w:r w:rsidR="006B39DD">
        <w:rPr>
          <w:rFonts w:asciiTheme="minorHAnsi" w:hAnsiTheme="minorHAnsi" w:cstheme="minorHAnsi"/>
          <w:b/>
          <w:bCs/>
          <w:sz w:val="32"/>
          <w:szCs w:val="32"/>
        </w:rPr>
        <w:t>Diversity, Equity, &amp; Inclusion Award</w:t>
      </w:r>
    </w:p>
    <w:p w14:paraId="0068E0B0" w14:textId="47F26108" w:rsidR="00394800" w:rsidRPr="00152586" w:rsidRDefault="007C0677" w:rsidP="007C0677">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both"/>
        <w:rPr>
          <w:rFonts w:asciiTheme="minorHAnsi" w:hAnsiTheme="minorHAnsi" w:cstheme="minorHAnsi"/>
        </w:rPr>
      </w:pPr>
      <w:r w:rsidRPr="007C0677">
        <w:rPr>
          <w:rFonts w:asciiTheme="minorHAnsi" w:hAnsiTheme="minorHAnsi" w:cstheme="minorHAnsi"/>
        </w:rPr>
        <w:t>The Diversity, Equity, and Inclusion (DEI) Champion award recognizes an individual, organization, or program that demonstrates commitment to, and passion for, full and meaningful incorporation of the principles of DEI. The DEI Champion award recipient may demonstrate routine advocacy for policy, program, and procedural (system) changes resulting in experience of dignity, equity, inclusion, and access for all, or may demonstrate leadership in community work, raising awareness and effecting change among community members. Whether the award recipient is involved in systems change, or community work, or both, please include a description of intended equitable outcomes and assessment practices.</w:t>
      </w:r>
    </w:p>
    <w:p w14:paraId="793341C4" w14:textId="514BCB7F"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6BA86E4B"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r>
        <w:rPr>
          <w:rFonts w:asciiTheme="minorHAnsi" w:hAnsiTheme="minorHAnsi" w:cstheme="minorHAnsi"/>
          <w:b/>
        </w:rPr>
        <w:br/>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41196F23" w14:textId="7050AB59" w:rsidR="00BA36D4" w:rsidRDefault="00F331A3"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2DBB89B9"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18BBB56"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6F79F8BD" w14:textId="77777777" w:rsidR="00765A2E" w:rsidRDefault="00765A2E"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1DA446A" w14:textId="77777777" w:rsidR="00765A2E" w:rsidRDefault="00765A2E"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4C291038" w14:textId="4495865E" w:rsidR="00152586" w:rsidRDefault="00EC2998"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P</w:t>
      </w:r>
      <w:r w:rsidR="00152586" w:rsidRPr="00152586">
        <w:rPr>
          <w:rFonts w:asciiTheme="minorHAnsi" w:hAnsiTheme="minorHAnsi" w:cstheme="minorHAnsi"/>
          <w:b/>
        </w:rPr>
        <w:t>lease provide the r</w:t>
      </w:r>
      <w:r w:rsidR="00394800" w:rsidRPr="00152586">
        <w:rPr>
          <w:rFonts w:asciiTheme="minorHAnsi" w:hAnsiTheme="minorHAnsi" w:cstheme="minorHAnsi"/>
          <w:b/>
        </w:rPr>
        <w:t xml:space="preserve">eason for </w:t>
      </w:r>
      <w:r w:rsidR="00152586" w:rsidRPr="00152586">
        <w:rPr>
          <w:rFonts w:asciiTheme="minorHAnsi" w:hAnsiTheme="minorHAnsi" w:cstheme="minorHAnsi"/>
          <w:b/>
        </w:rPr>
        <w:t xml:space="preserve">the </w:t>
      </w:r>
      <w:r w:rsidR="00394800" w:rsidRPr="00152586">
        <w:rPr>
          <w:rFonts w:asciiTheme="minorHAnsi" w:hAnsiTheme="minorHAnsi" w:cstheme="minorHAnsi"/>
          <w:b/>
        </w:rPr>
        <w:t>nomination</w:t>
      </w:r>
      <w:r w:rsidR="00152586"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sidR="00152586">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r w:rsidR="00152586" w:rsidRPr="00152586">
        <w:rPr>
          <w:rFonts w:asciiTheme="minorHAnsi" w:hAnsiTheme="minorHAnsi" w:cstheme="minorHAnsi"/>
          <w:b/>
          <w:i/>
          <w:iCs/>
        </w:rPr>
        <w:t xml:space="preserve">no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F331A3">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4FD5" w14:textId="77777777" w:rsidR="00284BBE" w:rsidRDefault="0028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7A0B" w14:textId="77777777" w:rsidR="00284BBE" w:rsidRDefault="0028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128D" w14:textId="77777777" w:rsidR="00284BBE" w:rsidRDefault="0028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5054" w14:textId="77777777" w:rsidR="00284BBE" w:rsidRDefault="0028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6291" w14:textId="1404E535" w:rsidR="00284BBE" w:rsidRDefault="00284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31D6" w14:textId="77777777" w:rsidR="00284BBE" w:rsidRDefault="0028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enu v:ext="edit" fillcolor="none"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D0245"/>
    <w:rsid w:val="001D6AA7"/>
    <w:rsid w:val="00213A87"/>
    <w:rsid w:val="00255495"/>
    <w:rsid w:val="00266045"/>
    <w:rsid w:val="00284BBE"/>
    <w:rsid w:val="00297CBB"/>
    <w:rsid w:val="002A4E1B"/>
    <w:rsid w:val="002C3CC3"/>
    <w:rsid w:val="0037326A"/>
    <w:rsid w:val="0039055C"/>
    <w:rsid w:val="00394800"/>
    <w:rsid w:val="00397CA3"/>
    <w:rsid w:val="003C048D"/>
    <w:rsid w:val="003C6612"/>
    <w:rsid w:val="00407E55"/>
    <w:rsid w:val="004128AA"/>
    <w:rsid w:val="004547E9"/>
    <w:rsid w:val="004606E0"/>
    <w:rsid w:val="00467EA5"/>
    <w:rsid w:val="00473188"/>
    <w:rsid w:val="004901D6"/>
    <w:rsid w:val="004C62D2"/>
    <w:rsid w:val="004D421C"/>
    <w:rsid w:val="004F5FCB"/>
    <w:rsid w:val="004F7398"/>
    <w:rsid w:val="00531632"/>
    <w:rsid w:val="005406E4"/>
    <w:rsid w:val="0054295C"/>
    <w:rsid w:val="005903A8"/>
    <w:rsid w:val="005C43A5"/>
    <w:rsid w:val="0063568B"/>
    <w:rsid w:val="00635B5F"/>
    <w:rsid w:val="006718FA"/>
    <w:rsid w:val="00674B0D"/>
    <w:rsid w:val="006A459E"/>
    <w:rsid w:val="006B0BB0"/>
    <w:rsid w:val="006B39DD"/>
    <w:rsid w:val="006E23E1"/>
    <w:rsid w:val="00707B87"/>
    <w:rsid w:val="00712914"/>
    <w:rsid w:val="00732CC9"/>
    <w:rsid w:val="00752D23"/>
    <w:rsid w:val="00765A2E"/>
    <w:rsid w:val="00781AD6"/>
    <w:rsid w:val="007A0825"/>
    <w:rsid w:val="007A5E10"/>
    <w:rsid w:val="007C0677"/>
    <w:rsid w:val="007C33DA"/>
    <w:rsid w:val="007C6A03"/>
    <w:rsid w:val="007D46BA"/>
    <w:rsid w:val="007F092D"/>
    <w:rsid w:val="00834FB3"/>
    <w:rsid w:val="00842E0A"/>
    <w:rsid w:val="00862112"/>
    <w:rsid w:val="00883C50"/>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C4690"/>
    <w:rsid w:val="00AE239D"/>
    <w:rsid w:val="00B548B9"/>
    <w:rsid w:val="00B71D66"/>
    <w:rsid w:val="00BA36D4"/>
    <w:rsid w:val="00BD586F"/>
    <w:rsid w:val="00C17AA4"/>
    <w:rsid w:val="00C2145D"/>
    <w:rsid w:val="00C309FE"/>
    <w:rsid w:val="00C5168E"/>
    <w:rsid w:val="00C9542E"/>
    <w:rsid w:val="00CA17E3"/>
    <w:rsid w:val="00CE3D1D"/>
    <w:rsid w:val="00CF3B4C"/>
    <w:rsid w:val="00D2543A"/>
    <w:rsid w:val="00D67993"/>
    <w:rsid w:val="00D8791A"/>
    <w:rsid w:val="00D950B1"/>
    <w:rsid w:val="00DB5E25"/>
    <w:rsid w:val="00DC4F2D"/>
    <w:rsid w:val="00DC7DE3"/>
    <w:rsid w:val="00DE6198"/>
    <w:rsid w:val="00E03C2C"/>
    <w:rsid w:val="00E1727E"/>
    <w:rsid w:val="00E3333D"/>
    <w:rsid w:val="00E471B8"/>
    <w:rsid w:val="00E504A2"/>
    <w:rsid w:val="00E52C29"/>
    <w:rsid w:val="00E7681A"/>
    <w:rsid w:val="00E94D16"/>
    <w:rsid w:val="00EA4142"/>
    <w:rsid w:val="00EC2998"/>
    <w:rsid w:val="00ED367D"/>
    <w:rsid w:val="00EE6C53"/>
    <w:rsid w:val="00F331A3"/>
    <w:rsid w:val="00F342A5"/>
    <w:rsid w:val="00F37883"/>
    <w:rsid w:val="00F461CD"/>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136483195">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501B-FEB8-4F56-827E-A1A600D3A9AD}">
  <ds:schemaRefs>
    <ds:schemaRef ds:uri="http://schemas.microsoft.com/sharepoint/v3/contenttype/forms"/>
  </ds:schemaRefs>
</ds:datastoreItem>
</file>

<file path=customXml/itemProps2.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3.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Kelley Moran</cp:lastModifiedBy>
  <cp:revision>3</cp:revision>
  <cp:lastPrinted>2024-02-02T19:29:00Z</cp:lastPrinted>
  <dcterms:created xsi:type="dcterms:W3CDTF">2024-02-05T22:12:00Z</dcterms:created>
  <dcterms:modified xsi:type="dcterms:W3CDTF">2024-02-08T09:05:00Z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